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FCB9" w14:textId="6E927BD2" w:rsidR="00E3767A" w:rsidRDefault="00350CA2" w:rsidP="00350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A2">
        <w:rPr>
          <w:rFonts w:ascii="Times New Roman" w:hAnsi="Times New Roman" w:cs="Times New Roman"/>
          <w:b/>
          <w:sz w:val="28"/>
          <w:szCs w:val="28"/>
        </w:rPr>
        <w:t>List of Case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8155"/>
      </w:tblGrid>
      <w:tr w:rsidR="00350CA2" w14:paraId="77D91698" w14:textId="77777777" w:rsidTr="00FC474F">
        <w:trPr>
          <w:trHeight w:val="360"/>
        </w:trPr>
        <w:tc>
          <w:tcPr>
            <w:tcW w:w="1059" w:type="dxa"/>
          </w:tcPr>
          <w:p w14:paraId="00A62EE5" w14:textId="422C5AE4" w:rsidR="00350CA2" w:rsidRDefault="00350CA2" w:rsidP="0035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8155" w:type="dxa"/>
          </w:tcPr>
          <w:p w14:paraId="0261AA90" w14:textId="283B3867" w:rsidR="00350CA2" w:rsidRDefault="00350CA2" w:rsidP="0035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</w:tr>
      <w:tr w:rsidR="00350CA2" w14:paraId="7D7222DE" w14:textId="77777777" w:rsidTr="00530C09">
        <w:trPr>
          <w:trHeight w:val="818"/>
        </w:trPr>
        <w:tc>
          <w:tcPr>
            <w:tcW w:w="1059" w:type="dxa"/>
          </w:tcPr>
          <w:p w14:paraId="5E44AC74" w14:textId="69333269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5" w:type="dxa"/>
          </w:tcPr>
          <w:p w14:paraId="0B98BC08" w14:textId="2334754E" w:rsidR="00350CA2" w:rsidRPr="005A5AE4" w:rsidRDefault="00350CA2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Strategic Decision Making in Procurement: A case Study of Hindustan Heavy Engineering Ltd.</w:t>
            </w:r>
          </w:p>
        </w:tc>
      </w:tr>
      <w:tr w:rsidR="00350CA2" w14:paraId="74D8CD69" w14:textId="77777777" w:rsidTr="00FC474F">
        <w:trPr>
          <w:trHeight w:val="618"/>
        </w:trPr>
        <w:tc>
          <w:tcPr>
            <w:tcW w:w="1059" w:type="dxa"/>
          </w:tcPr>
          <w:p w14:paraId="1EB0A60C" w14:textId="6C21C261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5" w:type="dxa"/>
          </w:tcPr>
          <w:p w14:paraId="3DD954D9" w14:textId="6960DA48" w:rsidR="00350CA2" w:rsidRPr="005A5AE4" w:rsidRDefault="00350CA2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C474F" w:rsidRPr="005A5AE4">
              <w:rPr>
                <w:rFonts w:ascii="Times New Roman" w:hAnsi="Times New Roman" w:cs="Times New Roman"/>
                <w:sz w:val="24"/>
                <w:szCs w:val="24"/>
              </w:rPr>
              <w:t xml:space="preserve">xploring the </w:t>
            </w: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C474F" w:rsidRPr="005A5AE4">
              <w:rPr>
                <w:rFonts w:ascii="Times New Roman" w:hAnsi="Times New Roman" w:cs="Times New Roman"/>
                <w:sz w:val="24"/>
                <w:szCs w:val="24"/>
              </w:rPr>
              <w:t xml:space="preserve">hallenges of </w:t>
            </w: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C474F" w:rsidRPr="005A5AE4">
              <w:rPr>
                <w:rFonts w:ascii="Times New Roman" w:hAnsi="Times New Roman" w:cs="Times New Roman"/>
                <w:sz w:val="24"/>
                <w:szCs w:val="24"/>
              </w:rPr>
              <w:t>omen</w:t>
            </w: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FC474F" w:rsidRPr="005A5AE4">
              <w:rPr>
                <w:rFonts w:ascii="Times New Roman" w:hAnsi="Times New Roman" w:cs="Times New Roman"/>
                <w:sz w:val="24"/>
                <w:szCs w:val="24"/>
              </w:rPr>
              <w:t>ntrepreneurs in</w:t>
            </w: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 xml:space="preserve"> INDIA</w:t>
            </w:r>
          </w:p>
          <w:p w14:paraId="79DED686" w14:textId="77777777" w:rsidR="00350CA2" w:rsidRPr="005A5AE4" w:rsidRDefault="00350CA2" w:rsidP="005A5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CA2" w14:paraId="573CBEDD" w14:textId="77777777" w:rsidTr="00FC474F">
        <w:trPr>
          <w:trHeight w:val="635"/>
        </w:trPr>
        <w:tc>
          <w:tcPr>
            <w:tcW w:w="1059" w:type="dxa"/>
          </w:tcPr>
          <w:p w14:paraId="3C4D235D" w14:textId="662AF414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5" w:type="dxa"/>
          </w:tcPr>
          <w:p w14:paraId="7652881D" w14:textId="71948159" w:rsidR="00350CA2" w:rsidRPr="005A5AE4" w:rsidRDefault="00B33D20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Navigating Performance based Pay: Balancing Individual Accountability and Team success.</w:t>
            </w:r>
          </w:p>
        </w:tc>
      </w:tr>
      <w:tr w:rsidR="00350CA2" w14:paraId="42D0A601" w14:textId="77777777" w:rsidTr="00530C09">
        <w:trPr>
          <w:trHeight w:val="602"/>
        </w:trPr>
        <w:tc>
          <w:tcPr>
            <w:tcW w:w="1059" w:type="dxa"/>
          </w:tcPr>
          <w:p w14:paraId="507307B7" w14:textId="18E29263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55" w:type="dxa"/>
          </w:tcPr>
          <w:p w14:paraId="67FBD2BE" w14:textId="039C10F9" w:rsidR="00350CA2" w:rsidRPr="005A5AE4" w:rsidRDefault="004A09C1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Nurturing a health-conscious life style and sustainable growth.</w:t>
            </w:r>
          </w:p>
        </w:tc>
      </w:tr>
      <w:tr w:rsidR="00350CA2" w14:paraId="57522CA7" w14:textId="77777777" w:rsidTr="00530C09">
        <w:trPr>
          <w:trHeight w:val="530"/>
        </w:trPr>
        <w:tc>
          <w:tcPr>
            <w:tcW w:w="1059" w:type="dxa"/>
          </w:tcPr>
          <w:p w14:paraId="597D4C2E" w14:textId="4716A1C0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55" w:type="dxa"/>
          </w:tcPr>
          <w:p w14:paraId="36E0560E" w14:textId="4E2E1C23" w:rsidR="00350CA2" w:rsidRPr="005A5AE4" w:rsidRDefault="004A09C1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Customer Centric Culture: The Success Story of Zip UP.</w:t>
            </w:r>
          </w:p>
        </w:tc>
      </w:tr>
      <w:tr w:rsidR="00350CA2" w14:paraId="745A7CAB" w14:textId="77777777" w:rsidTr="00530C09">
        <w:trPr>
          <w:trHeight w:val="890"/>
        </w:trPr>
        <w:tc>
          <w:tcPr>
            <w:tcW w:w="1059" w:type="dxa"/>
          </w:tcPr>
          <w:p w14:paraId="0687ED25" w14:textId="4A482F05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55" w:type="dxa"/>
          </w:tcPr>
          <w:p w14:paraId="27A15C31" w14:textId="4C787AD8" w:rsidR="00350CA2" w:rsidRPr="005A5AE4" w:rsidRDefault="000C33F4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Revitalizing Team Dynamics: A Case Study of Solutions in Companies Turnover with HR Solution Result Consultant.</w:t>
            </w:r>
          </w:p>
        </w:tc>
      </w:tr>
      <w:tr w:rsidR="00350CA2" w14:paraId="5A225653" w14:textId="77777777" w:rsidTr="00FC474F">
        <w:trPr>
          <w:trHeight w:val="635"/>
        </w:trPr>
        <w:tc>
          <w:tcPr>
            <w:tcW w:w="1059" w:type="dxa"/>
          </w:tcPr>
          <w:p w14:paraId="4E6DA727" w14:textId="4E40BEB6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55" w:type="dxa"/>
          </w:tcPr>
          <w:p w14:paraId="5FB266E5" w14:textId="11E635A4" w:rsidR="00350CA2" w:rsidRPr="005A5AE4" w:rsidRDefault="008111B7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Revamping Performance Appraisal: Candy Ltd.’s Journey from Demotivation to Engagement.</w:t>
            </w:r>
          </w:p>
        </w:tc>
      </w:tr>
      <w:tr w:rsidR="00350CA2" w14:paraId="408D180A" w14:textId="77777777" w:rsidTr="00FC474F">
        <w:trPr>
          <w:trHeight w:val="618"/>
        </w:trPr>
        <w:tc>
          <w:tcPr>
            <w:tcW w:w="1059" w:type="dxa"/>
          </w:tcPr>
          <w:p w14:paraId="7256A702" w14:textId="24E13B8A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55" w:type="dxa"/>
          </w:tcPr>
          <w:p w14:paraId="0151F769" w14:textId="639047D6" w:rsidR="00350CA2" w:rsidRPr="005A5AE4" w:rsidRDefault="00327152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Driving Transformation: The Balanced Scorecard Approach at Rush Automobile Ltd.</w:t>
            </w:r>
          </w:p>
        </w:tc>
      </w:tr>
      <w:tr w:rsidR="00350CA2" w14:paraId="471262C8" w14:textId="77777777" w:rsidTr="00530C09">
        <w:trPr>
          <w:trHeight w:val="620"/>
        </w:trPr>
        <w:tc>
          <w:tcPr>
            <w:tcW w:w="1059" w:type="dxa"/>
          </w:tcPr>
          <w:p w14:paraId="7FE00781" w14:textId="6FB5D46D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55" w:type="dxa"/>
          </w:tcPr>
          <w:p w14:paraId="508CDD4B" w14:textId="4CCF5DD6" w:rsidR="00350CA2" w:rsidRPr="00530C09" w:rsidRDefault="00530C09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09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A41778" w:rsidRPr="00530C09">
              <w:rPr>
                <w:rFonts w:ascii="Times New Roman" w:hAnsi="Times New Roman" w:cs="Times New Roman"/>
                <w:sz w:val="24"/>
                <w:szCs w:val="24"/>
              </w:rPr>
              <w:t xml:space="preserve"> a new appraisal system at star manufacturing systems</w:t>
            </w:r>
          </w:p>
        </w:tc>
      </w:tr>
      <w:tr w:rsidR="00350CA2" w14:paraId="45779354" w14:textId="77777777" w:rsidTr="00530C09">
        <w:trPr>
          <w:trHeight w:val="530"/>
        </w:trPr>
        <w:tc>
          <w:tcPr>
            <w:tcW w:w="1059" w:type="dxa"/>
          </w:tcPr>
          <w:p w14:paraId="27647903" w14:textId="6F039BDB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55" w:type="dxa"/>
          </w:tcPr>
          <w:p w14:paraId="54832036" w14:textId="51C177ED" w:rsidR="00350CA2" w:rsidRPr="005A5AE4" w:rsidRDefault="004A09C1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Maximizing Supply Chain Performance to Increase Company Profits.</w:t>
            </w:r>
          </w:p>
        </w:tc>
      </w:tr>
      <w:tr w:rsidR="00350CA2" w14:paraId="4D094FF4" w14:textId="77777777" w:rsidTr="00530C09">
        <w:trPr>
          <w:trHeight w:val="557"/>
        </w:trPr>
        <w:tc>
          <w:tcPr>
            <w:tcW w:w="1059" w:type="dxa"/>
          </w:tcPr>
          <w:p w14:paraId="175BE3F2" w14:textId="3C83B3C4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55" w:type="dxa"/>
          </w:tcPr>
          <w:p w14:paraId="3B447A01" w14:textId="35FE0F00" w:rsidR="00350CA2" w:rsidRPr="005A5AE4" w:rsidRDefault="005A5AE4" w:rsidP="005A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4">
              <w:rPr>
                <w:rFonts w:ascii="Times New Roman" w:hAnsi="Times New Roman" w:cs="Times New Roman"/>
                <w:sz w:val="24"/>
                <w:szCs w:val="24"/>
              </w:rPr>
              <w:t>Revitalizing Mother Dairy Fruits and Vegetables: A Strategic Approach</w:t>
            </w:r>
          </w:p>
        </w:tc>
      </w:tr>
      <w:tr w:rsidR="00350CA2" w14:paraId="6D7F109B" w14:textId="77777777" w:rsidTr="00530C09">
        <w:trPr>
          <w:trHeight w:val="620"/>
        </w:trPr>
        <w:tc>
          <w:tcPr>
            <w:tcW w:w="1059" w:type="dxa"/>
          </w:tcPr>
          <w:p w14:paraId="794D2A70" w14:textId="0AE5269A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55" w:type="dxa"/>
          </w:tcPr>
          <w:p w14:paraId="206212FC" w14:textId="11DFE363" w:rsidR="00350CA2" w:rsidRPr="00FB286B" w:rsidRDefault="00FB286B" w:rsidP="00FB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6B">
              <w:rPr>
                <w:rFonts w:ascii="Times New Roman" w:hAnsi="Times New Roman" w:cs="Times New Roman"/>
                <w:sz w:val="24"/>
                <w:szCs w:val="24"/>
              </w:rPr>
              <w:t>Navigating Diversification Challenges in the Battery Industry</w:t>
            </w:r>
          </w:p>
        </w:tc>
      </w:tr>
      <w:tr w:rsidR="00350CA2" w14:paraId="006DDAA3" w14:textId="77777777" w:rsidTr="00FC474F">
        <w:trPr>
          <w:trHeight w:val="980"/>
        </w:trPr>
        <w:tc>
          <w:tcPr>
            <w:tcW w:w="1059" w:type="dxa"/>
          </w:tcPr>
          <w:p w14:paraId="3EACF9F4" w14:textId="5A856E94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55" w:type="dxa"/>
          </w:tcPr>
          <w:p w14:paraId="3C3930B0" w14:textId="77777777" w:rsidR="00FB286B" w:rsidRPr="00FB286B" w:rsidRDefault="00FB286B" w:rsidP="00FB28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86B">
              <w:rPr>
                <w:rFonts w:ascii="Times New Roman" w:hAnsi="Times New Roman" w:cs="Times New Roman"/>
                <w:sz w:val="24"/>
                <w:szCs w:val="24"/>
              </w:rPr>
              <w:t>The Rise and Tragic Fall of V.G. Siddhartha: A Case Study of Entrepreneurial Challenges in India</w:t>
            </w:r>
          </w:p>
          <w:p w14:paraId="0CFDD1FF" w14:textId="77777777" w:rsidR="00350CA2" w:rsidRPr="00FB286B" w:rsidRDefault="00350CA2" w:rsidP="00FB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A2" w14:paraId="6C4ADC32" w14:textId="77777777" w:rsidTr="00530C09">
        <w:trPr>
          <w:trHeight w:val="557"/>
        </w:trPr>
        <w:tc>
          <w:tcPr>
            <w:tcW w:w="1059" w:type="dxa"/>
          </w:tcPr>
          <w:p w14:paraId="11695F22" w14:textId="53D7D2D6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55" w:type="dxa"/>
          </w:tcPr>
          <w:p w14:paraId="12734C82" w14:textId="1C33CBCD" w:rsidR="00350CA2" w:rsidRPr="00FB286B" w:rsidRDefault="00FB286B" w:rsidP="00FB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6B">
              <w:rPr>
                <w:rFonts w:ascii="Times New Roman" w:hAnsi="Times New Roman" w:cs="Times New Roman"/>
                <w:sz w:val="24"/>
                <w:szCs w:val="24"/>
              </w:rPr>
              <w:t xml:space="preserve">Analysis of Declining Revenue Despite Tariff Increases at </w:t>
            </w:r>
            <w:proofErr w:type="spellStart"/>
            <w:r w:rsidRPr="00FB286B">
              <w:rPr>
                <w:rFonts w:ascii="Times New Roman" w:hAnsi="Times New Roman" w:cs="Times New Roman"/>
                <w:sz w:val="24"/>
                <w:szCs w:val="24"/>
              </w:rPr>
              <w:t>Doordarshan</w:t>
            </w:r>
            <w:proofErr w:type="spellEnd"/>
            <w:r w:rsidRPr="00FB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CA2" w14:paraId="26786866" w14:textId="77777777" w:rsidTr="00530C09">
        <w:trPr>
          <w:trHeight w:val="620"/>
        </w:trPr>
        <w:tc>
          <w:tcPr>
            <w:tcW w:w="1059" w:type="dxa"/>
          </w:tcPr>
          <w:p w14:paraId="0EEE5EDE" w14:textId="0171FD29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55" w:type="dxa"/>
          </w:tcPr>
          <w:p w14:paraId="69BA2DB5" w14:textId="185471FA" w:rsidR="00350CA2" w:rsidRPr="00215013" w:rsidRDefault="00215013" w:rsidP="0021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13">
              <w:rPr>
                <w:rFonts w:ascii="Times New Roman" w:hAnsi="Times New Roman" w:cs="Times New Roman"/>
                <w:sz w:val="24"/>
                <w:szCs w:val="24"/>
              </w:rPr>
              <w:t xml:space="preserve">Unethical Practices in practices in Spare Parts Monopoly by </w:t>
            </w:r>
            <w:proofErr w:type="spellStart"/>
            <w:r w:rsidRPr="00215013">
              <w:rPr>
                <w:rFonts w:ascii="Times New Roman" w:hAnsi="Times New Roman" w:cs="Times New Roman"/>
                <w:sz w:val="24"/>
                <w:szCs w:val="24"/>
              </w:rPr>
              <w:t>Marithi</w:t>
            </w:r>
            <w:proofErr w:type="spellEnd"/>
            <w:r w:rsidRPr="0021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013">
              <w:rPr>
                <w:rFonts w:ascii="Times New Roman" w:hAnsi="Times New Roman" w:cs="Times New Roman"/>
                <w:sz w:val="24"/>
                <w:szCs w:val="24"/>
              </w:rPr>
              <w:t>Udyoga</w:t>
            </w:r>
            <w:proofErr w:type="spellEnd"/>
            <w:r w:rsidRPr="00215013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</w:tr>
      <w:tr w:rsidR="00350CA2" w14:paraId="0A14C394" w14:textId="77777777" w:rsidTr="00530C09">
        <w:trPr>
          <w:trHeight w:val="620"/>
        </w:trPr>
        <w:tc>
          <w:tcPr>
            <w:tcW w:w="1059" w:type="dxa"/>
          </w:tcPr>
          <w:p w14:paraId="7449DD41" w14:textId="4C9690CD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55" w:type="dxa"/>
          </w:tcPr>
          <w:p w14:paraId="50B9FC66" w14:textId="5782D2B0" w:rsidR="00350CA2" w:rsidRPr="00FC474F" w:rsidRDefault="00FC474F" w:rsidP="00F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4F">
              <w:rPr>
                <w:rFonts w:ascii="Times New Roman" w:hAnsi="Times New Roman" w:cs="Times New Roman"/>
                <w:sz w:val="24"/>
                <w:szCs w:val="24"/>
              </w:rPr>
              <w:t>Enhancing Digital Presence and Marketing Strategy for XYZ Clothing.</w:t>
            </w:r>
          </w:p>
        </w:tc>
      </w:tr>
      <w:tr w:rsidR="00350CA2" w14:paraId="223D060A" w14:textId="77777777" w:rsidTr="00530C09">
        <w:trPr>
          <w:trHeight w:val="530"/>
        </w:trPr>
        <w:tc>
          <w:tcPr>
            <w:tcW w:w="1059" w:type="dxa"/>
          </w:tcPr>
          <w:p w14:paraId="599FB52B" w14:textId="2E466002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55" w:type="dxa"/>
          </w:tcPr>
          <w:p w14:paraId="5EF6197F" w14:textId="275C9890" w:rsidR="00350CA2" w:rsidRPr="00FC474F" w:rsidRDefault="00FC474F" w:rsidP="00F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4F">
              <w:rPr>
                <w:rFonts w:ascii="Times New Roman" w:hAnsi="Times New Roman" w:cs="Times New Roman"/>
                <w:sz w:val="24"/>
                <w:szCs w:val="24"/>
              </w:rPr>
              <w:t>Analysis of In-House Manufacturing Vs Outsourcing for ABC Ltd.</w:t>
            </w:r>
          </w:p>
        </w:tc>
      </w:tr>
      <w:tr w:rsidR="00350CA2" w14:paraId="014A573E" w14:textId="77777777" w:rsidTr="00530C09">
        <w:trPr>
          <w:trHeight w:val="710"/>
        </w:trPr>
        <w:tc>
          <w:tcPr>
            <w:tcW w:w="1059" w:type="dxa"/>
          </w:tcPr>
          <w:p w14:paraId="1A1D6C80" w14:textId="49DA5AF0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55" w:type="dxa"/>
          </w:tcPr>
          <w:p w14:paraId="75D82D2F" w14:textId="7C56E4AF" w:rsidR="00350CA2" w:rsidRPr="00226455" w:rsidRDefault="00226455" w:rsidP="00F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55">
              <w:rPr>
                <w:rFonts w:ascii="Times New Roman" w:hAnsi="Times New Roman" w:cs="Times New Roman"/>
                <w:sz w:val="24"/>
                <w:szCs w:val="24"/>
              </w:rPr>
              <w:t>Strategic Portfolio Adjustments in Response to Market Conditions.</w:t>
            </w:r>
          </w:p>
        </w:tc>
      </w:tr>
      <w:tr w:rsidR="00350CA2" w14:paraId="25E59B19" w14:textId="77777777" w:rsidTr="00530C09">
        <w:trPr>
          <w:trHeight w:val="620"/>
        </w:trPr>
        <w:tc>
          <w:tcPr>
            <w:tcW w:w="1059" w:type="dxa"/>
          </w:tcPr>
          <w:p w14:paraId="1C01A00C" w14:textId="1208B157" w:rsidR="00350CA2" w:rsidRPr="00FB286B" w:rsidRDefault="00B33D20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155" w:type="dxa"/>
          </w:tcPr>
          <w:p w14:paraId="05659A85" w14:textId="5AF31B99" w:rsidR="00350CA2" w:rsidRPr="00226455" w:rsidRDefault="00226455" w:rsidP="0022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55">
              <w:rPr>
                <w:rFonts w:ascii="Times New Roman" w:hAnsi="Times New Roman" w:cs="Times New Roman"/>
                <w:sz w:val="24"/>
                <w:szCs w:val="24"/>
              </w:rPr>
              <w:t>Analysis of Convertible Debentures for Aggressive Growth Investors.</w:t>
            </w:r>
          </w:p>
        </w:tc>
      </w:tr>
      <w:tr w:rsidR="00FC474F" w14:paraId="43893106" w14:textId="77777777" w:rsidTr="00530C09">
        <w:trPr>
          <w:trHeight w:val="530"/>
        </w:trPr>
        <w:tc>
          <w:tcPr>
            <w:tcW w:w="1059" w:type="dxa"/>
          </w:tcPr>
          <w:p w14:paraId="613B1671" w14:textId="6B516E59" w:rsidR="00FC474F" w:rsidRPr="00FB286B" w:rsidRDefault="00FC474F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55" w:type="dxa"/>
          </w:tcPr>
          <w:p w14:paraId="32D8D5A7" w14:textId="450DC090" w:rsidR="00FC474F" w:rsidRPr="00226455" w:rsidRDefault="00226455" w:rsidP="0022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55">
              <w:rPr>
                <w:rFonts w:ascii="Times New Roman" w:hAnsi="Times New Roman" w:cs="Times New Roman"/>
                <w:sz w:val="24"/>
                <w:szCs w:val="24"/>
              </w:rPr>
              <w:t>Managing a Deceased Investors Portfolio.</w:t>
            </w:r>
          </w:p>
        </w:tc>
      </w:tr>
      <w:tr w:rsidR="00FC474F" w14:paraId="01BB5F28" w14:textId="77777777" w:rsidTr="00530C09">
        <w:trPr>
          <w:trHeight w:val="620"/>
        </w:trPr>
        <w:tc>
          <w:tcPr>
            <w:tcW w:w="1059" w:type="dxa"/>
          </w:tcPr>
          <w:p w14:paraId="239A2689" w14:textId="4CCA75E7" w:rsidR="00FC474F" w:rsidRPr="00FB286B" w:rsidRDefault="00FC474F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55" w:type="dxa"/>
          </w:tcPr>
          <w:p w14:paraId="6BC50E1D" w14:textId="7C6C3B88" w:rsidR="00FC474F" w:rsidRPr="00226455" w:rsidRDefault="008A5FEA" w:rsidP="0022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 and Market Valuation on Estate Management.</w:t>
            </w:r>
          </w:p>
        </w:tc>
      </w:tr>
      <w:tr w:rsidR="008A5FEA" w14:paraId="42DBDC0D" w14:textId="77777777" w:rsidTr="00530C09">
        <w:trPr>
          <w:trHeight w:val="530"/>
        </w:trPr>
        <w:tc>
          <w:tcPr>
            <w:tcW w:w="1059" w:type="dxa"/>
          </w:tcPr>
          <w:p w14:paraId="2F666400" w14:textId="15211F62" w:rsidR="008A5FEA" w:rsidRPr="00FB286B" w:rsidRDefault="008A5FEA" w:rsidP="008A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55" w:type="dxa"/>
          </w:tcPr>
          <w:p w14:paraId="061731BD" w14:textId="0B9B463E" w:rsidR="008A5FEA" w:rsidRPr="00226455" w:rsidRDefault="008A5FEA" w:rsidP="008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Cultivating Collaboration and Communication at VIACK Corporation.</w:t>
            </w:r>
          </w:p>
        </w:tc>
      </w:tr>
      <w:tr w:rsidR="008A5FEA" w14:paraId="137E544B" w14:textId="77777777" w:rsidTr="00530C09">
        <w:trPr>
          <w:trHeight w:val="620"/>
        </w:trPr>
        <w:tc>
          <w:tcPr>
            <w:tcW w:w="1059" w:type="dxa"/>
          </w:tcPr>
          <w:p w14:paraId="5A105144" w14:textId="3478D252" w:rsidR="008A5FEA" w:rsidRPr="00FB286B" w:rsidRDefault="008A5FEA" w:rsidP="008A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55" w:type="dxa"/>
          </w:tcPr>
          <w:p w14:paraId="3F0A918B" w14:textId="5EE28061" w:rsidR="008A5FEA" w:rsidRDefault="008A5FEA" w:rsidP="008A5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Emotional Intelligence in Managerial and Employee Responses.</w:t>
            </w:r>
          </w:p>
        </w:tc>
      </w:tr>
      <w:tr w:rsidR="00FC474F" w14:paraId="3E3F3A46" w14:textId="77777777" w:rsidTr="00530C09">
        <w:trPr>
          <w:trHeight w:val="710"/>
        </w:trPr>
        <w:tc>
          <w:tcPr>
            <w:tcW w:w="1059" w:type="dxa"/>
          </w:tcPr>
          <w:p w14:paraId="13BDFB6A" w14:textId="41F52FF2" w:rsidR="00FC474F" w:rsidRPr="00FB286B" w:rsidRDefault="00FC474F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55" w:type="dxa"/>
          </w:tcPr>
          <w:p w14:paraId="7A62E02E" w14:textId="2471DA63" w:rsidR="00FC474F" w:rsidRPr="008A5FEA" w:rsidRDefault="008A5FEA" w:rsidP="008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Navigating the pitfalls of Promotion on Communication and Emotional Intelligence in Management.</w:t>
            </w:r>
          </w:p>
        </w:tc>
      </w:tr>
      <w:tr w:rsidR="00FC474F" w14:paraId="7797844E" w14:textId="77777777" w:rsidTr="00530C09">
        <w:trPr>
          <w:trHeight w:val="620"/>
        </w:trPr>
        <w:tc>
          <w:tcPr>
            <w:tcW w:w="1059" w:type="dxa"/>
          </w:tcPr>
          <w:p w14:paraId="08DCC14C" w14:textId="244D903F" w:rsidR="00FC474F" w:rsidRPr="00FB286B" w:rsidRDefault="00FC474F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55" w:type="dxa"/>
          </w:tcPr>
          <w:p w14:paraId="17F04519" w14:textId="015A4308" w:rsidR="00FC474F" w:rsidRPr="008A5FEA" w:rsidRDefault="00625FFA" w:rsidP="008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Breakdown and Employee Stress at XYZ Company.</w:t>
            </w:r>
          </w:p>
        </w:tc>
      </w:tr>
      <w:tr w:rsidR="00FC474F" w14:paraId="5EF1FE53" w14:textId="77777777" w:rsidTr="00530C09">
        <w:trPr>
          <w:trHeight w:val="800"/>
        </w:trPr>
        <w:tc>
          <w:tcPr>
            <w:tcW w:w="1059" w:type="dxa"/>
          </w:tcPr>
          <w:p w14:paraId="7E4A787F" w14:textId="6FE1E363" w:rsidR="00FC474F" w:rsidRPr="005C7AF7" w:rsidRDefault="00FC474F" w:rsidP="0035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55" w:type="dxa"/>
          </w:tcPr>
          <w:p w14:paraId="09FD8C09" w14:textId="455EE4A5" w:rsidR="00FC474F" w:rsidRPr="005502B2" w:rsidRDefault="005C7AF7" w:rsidP="00BD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Adapting to Indian E-Commerce: Amazon’s Innovative Strategies and Market Penetration.</w:t>
            </w:r>
          </w:p>
        </w:tc>
      </w:tr>
      <w:tr w:rsidR="00FC474F" w14:paraId="4C3B32C6" w14:textId="77777777" w:rsidTr="00530C09">
        <w:trPr>
          <w:trHeight w:val="620"/>
        </w:trPr>
        <w:tc>
          <w:tcPr>
            <w:tcW w:w="1059" w:type="dxa"/>
          </w:tcPr>
          <w:p w14:paraId="5CC0EC8B" w14:textId="0BB32CBD" w:rsidR="00FC474F" w:rsidRPr="00FB286B" w:rsidRDefault="00FC474F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55" w:type="dxa"/>
          </w:tcPr>
          <w:p w14:paraId="703F6CBB" w14:textId="5EA7A981" w:rsidR="00FC474F" w:rsidRPr="005C7AF7" w:rsidRDefault="005C7AF7" w:rsidP="005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Miscommunication on Project Management in Construction Endeavor.</w:t>
            </w:r>
          </w:p>
        </w:tc>
      </w:tr>
      <w:tr w:rsidR="00FC474F" w14:paraId="1992778E" w14:textId="77777777" w:rsidTr="00530C09">
        <w:trPr>
          <w:trHeight w:val="620"/>
        </w:trPr>
        <w:tc>
          <w:tcPr>
            <w:tcW w:w="1059" w:type="dxa"/>
          </w:tcPr>
          <w:p w14:paraId="7CAD2355" w14:textId="5D03937F" w:rsidR="00FC474F" w:rsidRPr="00FB286B" w:rsidRDefault="00FC474F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55" w:type="dxa"/>
          </w:tcPr>
          <w:p w14:paraId="19317642" w14:textId="5EE592BC" w:rsidR="00FC474F" w:rsidRPr="00EC7076" w:rsidRDefault="00EC7076" w:rsidP="005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76">
              <w:rPr>
                <w:rFonts w:ascii="Times New Roman" w:hAnsi="Times New Roman" w:cs="Times New Roman"/>
                <w:sz w:val="24"/>
                <w:szCs w:val="24"/>
              </w:rPr>
              <w:t>HR Challenges in Identifying and Retaining Marketing Talent.</w:t>
            </w:r>
          </w:p>
        </w:tc>
      </w:tr>
      <w:tr w:rsidR="00FC474F" w14:paraId="676E6174" w14:textId="77777777" w:rsidTr="00530C09">
        <w:trPr>
          <w:trHeight w:val="530"/>
        </w:trPr>
        <w:tc>
          <w:tcPr>
            <w:tcW w:w="1059" w:type="dxa"/>
          </w:tcPr>
          <w:p w14:paraId="4EC2A76C" w14:textId="095FF20C" w:rsidR="00FC474F" w:rsidRPr="00FB286B" w:rsidRDefault="00FC474F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55" w:type="dxa"/>
          </w:tcPr>
          <w:p w14:paraId="677EACAF" w14:textId="77777777" w:rsidR="00A87404" w:rsidRPr="00A87404" w:rsidRDefault="00A87404" w:rsidP="00A87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60975531"/>
            <w:r w:rsidRPr="00A87404">
              <w:rPr>
                <w:rFonts w:ascii="Times New Roman" w:eastAsia="Times New Roman" w:hAnsi="Times New Roman" w:cs="Times New Roman"/>
                <w:sz w:val="24"/>
                <w:szCs w:val="24"/>
              </w:rPr>
              <w:t>"Equity Unveiled: Navigating Workplace Dynamics at Hy-tech Technology Solutions"</w:t>
            </w:r>
          </w:p>
          <w:bookmarkEnd w:id="0"/>
          <w:p w14:paraId="012AA194" w14:textId="77777777" w:rsidR="002860BB" w:rsidRPr="002860BB" w:rsidRDefault="002860BB" w:rsidP="002860BB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860BB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14:paraId="1C9DA923" w14:textId="0C7FFE69" w:rsidR="00FC474F" w:rsidRPr="00EC7076" w:rsidRDefault="00FC474F" w:rsidP="005C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9F" w14:paraId="24AD5DCD" w14:textId="77777777" w:rsidTr="00530C09">
        <w:trPr>
          <w:trHeight w:val="530"/>
        </w:trPr>
        <w:tc>
          <w:tcPr>
            <w:tcW w:w="1059" w:type="dxa"/>
          </w:tcPr>
          <w:p w14:paraId="4EFC93A2" w14:textId="1C99B22C" w:rsidR="00A5059F" w:rsidRDefault="00A5059F" w:rsidP="0035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55" w:type="dxa"/>
          </w:tcPr>
          <w:p w14:paraId="4AB88AB0" w14:textId="517C91B4" w:rsidR="00A5059F" w:rsidRPr="00EC7076" w:rsidRDefault="002E5CD2" w:rsidP="00F33163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Optimizing Production Costs at </w:t>
            </w:r>
            <w:proofErr w:type="spellStart"/>
            <w:r w:rsidRPr="002E5CD2">
              <w:rPr>
                <w:rFonts w:ascii="Times New Roman" w:hAnsi="Times New Roman" w:cs="Times New Roman"/>
                <w:bCs/>
                <w:sz w:val="24"/>
                <w:szCs w:val="24"/>
              </w:rPr>
              <w:t>TechGear</w:t>
            </w:r>
            <w:proofErr w:type="spellEnd"/>
            <w:r w:rsidRPr="002E5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Inc.</w:t>
            </w:r>
          </w:p>
        </w:tc>
      </w:tr>
    </w:tbl>
    <w:p w14:paraId="04A5113E" w14:textId="1A44FD6C" w:rsidR="00350CA2" w:rsidRPr="00350CA2" w:rsidRDefault="00350CA2" w:rsidP="00350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350CA2" w:rsidRPr="0035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7A"/>
    <w:rsid w:val="000C33F4"/>
    <w:rsid w:val="001851B3"/>
    <w:rsid w:val="00215013"/>
    <w:rsid w:val="00226455"/>
    <w:rsid w:val="002860BB"/>
    <w:rsid w:val="002E5CD2"/>
    <w:rsid w:val="00327152"/>
    <w:rsid w:val="00350CA2"/>
    <w:rsid w:val="003B7F61"/>
    <w:rsid w:val="004A09C1"/>
    <w:rsid w:val="00530C09"/>
    <w:rsid w:val="005502B2"/>
    <w:rsid w:val="005A5AE4"/>
    <w:rsid w:val="005C7AF7"/>
    <w:rsid w:val="00625FFA"/>
    <w:rsid w:val="008111B7"/>
    <w:rsid w:val="008A5FEA"/>
    <w:rsid w:val="00A41778"/>
    <w:rsid w:val="00A5059F"/>
    <w:rsid w:val="00A87404"/>
    <w:rsid w:val="00B33D20"/>
    <w:rsid w:val="00B443CF"/>
    <w:rsid w:val="00BD4D47"/>
    <w:rsid w:val="00E3767A"/>
    <w:rsid w:val="00E82D9F"/>
    <w:rsid w:val="00EC7076"/>
    <w:rsid w:val="00F33163"/>
    <w:rsid w:val="00FB286B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3BB4"/>
  <w15:chartTrackingRefBased/>
  <w15:docId w15:val="{BEBF0BB5-F6B1-4402-8E6B-8048B423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60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60B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80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00587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438622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7674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23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141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37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53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999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1790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822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08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2024-03-01T06:53:00Z</dcterms:created>
  <dcterms:modified xsi:type="dcterms:W3CDTF">2024-03-10T10:27:00Z</dcterms:modified>
</cp:coreProperties>
</file>